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0A087" w14:textId="39E704AF" w:rsidR="007E75A3" w:rsidRPr="0052514D" w:rsidRDefault="007E75A3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</w:t>
      </w:r>
      <w:r w:rsidR="000D1C5C">
        <w:rPr>
          <w:rFonts w:eastAsia="SimSun" w:cs="Arial"/>
          <w:sz w:val="24"/>
          <w:szCs w:val="24"/>
          <w:lang w:eastAsia="zh-CN"/>
        </w:rPr>
        <w:t>8</w:t>
      </w:r>
      <w:r w:rsidRPr="0052514D">
        <w:rPr>
          <w:rFonts w:eastAsia="SimSun" w:cs="Arial"/>
          <w:sz w:val="24"/>
          <w:szCs w:val="24"/>
          <w:lang w:eastAsia="zh-CN"/>
        </w:rPr>
        <w:tab/>
        <w:t>R4-2</w:t>
      </w:r>
      <w:r w:rsidR="00BC4810">
        <w:rPr>
          <w:rFonts w:eastAsia="SimSun" w:cs="Arial"/>
          <w:sz w:val="24"/>
          <w:szCs w:val="24"/>
          <w:lang w:eastAsia="zh-CN"/>
        </w:rPr>
        <w:t>6</w:t>
      </w:r>
      <w:r w:rsidR="004E09EA">
        <w:rPr>
          <w:rFonts w:eastAsia="SimSun" w:cs="Arial"/>
          <w:sz w:val="24"/>
          <w:szCs w:val="24"/>
          <w:lang w:eastAsia="zh-CN"/>
        </w:rPr>
        <w:t>01347</w:t>
      </w:r>
    </w:p>
    <w:p w14:paraId="11BB3A0E" w14:textId="7DCEDF6C" w:rsidR="007E75A3" w:rsidRPr="0052514D" w:rsidRDefault="000D1C5C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Got</w:t>
      </w:r>
      <w:r w:rsidR="00BD7EF6">
        <w:rPr>
          <w:rFonts w:eastAsia="SimSun" w:cs="Arial"/>
          <w:sz w:val="24"/>
          <w:szCs w:val="24"/>
          <w:lang w:eastAsia="zh-CN"/>
        </w:rPr>
        <w:t>h</w:t>
      </w:r>
      <w:r>
        <w:rPr>
          <w:rFonts w:eastAsia="SimSun" w:cs="Arial"/>
          <w:sz w:val="24"/>
          <w:szCs w:val="24"/>
          <w:lang w:eastAsia="zh-CN"/>
        </w:rPr>
        <w:t>e</w:t>
      </w:r>
      <w:r w:rsidR="00BD7EF6">
        <w:rPr>
          <w:rFonts w:eastAsia="SimSun" w:cs="Arial"/>
          <w:sz w:val="24"/>
          <w:szCs w:val="24"/>
          <w:lang w:eastAsia="zh-CN"/>
        </w:rPr>
        <w:t>n</w:t>
      </w:r>
      <w:r>
        <w:rPr>
          <w:rFonts w:eastAsia="SimSun" w:cs="Arial"/>
          <w:sz w:val="24"/>
          <w:szCs w:val="24"/>
          <w:lang w:eastAsia="zh-CN"/>
        </w:rPr>
        <w:t>b</w:t>
      </w:r>
      <w:r w:rsidR="00BD7EF6">
        <w:rPr>
          <w:rFonts w:eastAsia="SimSun" w:cs="Arial"/>
          <w:sz w:val="24"/>
          <w:szCs w:val="24"/>
          <w:lang w:eastAsia="zh-CN"/>
        </w:rPr>
        <w:t>u</w:t>
      </w:r>
      <w:r>
        <w:rPr>
          <w:rFonts w:eastAsia="SimSun" w:cs="Arial"/>
          <w:sz w:val="24"/>
          <w:szCs w:val="24"/>
          <w:lang w:eastAsia="zh-CN"/>
        </w:rPr>
        <w:t>rg</w:t>
      </w:r>
      <w:r w:rsidR="007E75A3" w:rsidRPr="00A01738">
        <w:rPr>
          <w:rFonts w:eastAsia="SimSun" w:cs="Arial"/>
          <w:sz w:val="24"/>
          <w:szCs w:val="24"/>
          <w:lang w:eastAsia="zh-CN"/>
        </w:rPr>
        <w:t>,</w:t>
      </w:r>
      <w:r w:rsidR="007E75A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Sweden</w:t>
      </w:r>
      <w:r w:rsidR="007E75A3">
        <w:rPr>
          <w:rFonts w:eastAsia="SimSun" w:cs="Arial"/>
          <w:sz w:val="24"/>
          <w:szCs w:val="24"/>
          <w:lang w:eastAsia="zh-CN"/>
        </w:rPr>
        <w:t>,</w:t>
      </w:r>
      <w:r w:rsidR="007E75A3"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9</w:t>
      </w:r>
      <w:r w:rsidR="007E75A3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7E75A3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 w:rsidR="007E75A3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>3</w:t>
      </w:r>
      <w:r w:rsidR="007E75A3"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7E75A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</w:t>
      </w:r>
      <w:r w:rsidR="007E75A3" w:rsidRPr="0052514D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20C95F1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E92CA2" w:rsidRPr="00646B8F">
        <w:rPr>
          <w:rFonts w:ascii="Arial" w:eastAsiaTheme="minorEastAsia" w:hAnsi="Arial" w:cs="Arial"/>
          <w:sz w:val="18"/>
          <w:szCs w:val="18"/>
        </w:rPr>
        <w:t>EESS protection</w:t>
      </w:r>
      <w:r w:rsidR="00E92CA2">
        <w:rPr>
          <w:rFonts w:ascii="Arial" w:eastAsiaTheme="minorEastAsia" w:hAnsi="Arial" w:cs="Arial"/>
          <w:sz w:val="18"/>
          <w:szCs w:val="18"/>
        </w:rPr>
        <w:t xml:space="preserve"> </w:t>
      </w:r>
      <w:r w:rsidR="00D35FF2">
        <w:rPr>
          <w:rFonts w:ascii="Arial" w:eastAsiaTheme="minorEastAsia" w:hAnsi="Arial" w:cs="Arial"/>
          <w:sz w:val="18"/>
          <w:szCs w:val="18"/>
        </w:rPr>
        <w:t xml:space="preserve">40 GHz </w:t>
      </w:r>
      <w:r w:rsidR="00E92CA2">
        <w:rPr>
          <w:rFonts w:ascii="Arial" w:eastAsiaTheme="minorEastAsia" w:hAnsi="Arial" w:cs="Arial"/>
          <w:sz w:val="18"/>
          <w:szCs w:val="18"/>
        </w:rPr>
        <w:t xml:space="preserve">– </w:t>
      </w:r>
      <w:r w:rsidR="00357614">
        <w:rPr>
          <w:rFonts w:ascii="Arial" w:eastAsiaTheme="minorEastAsia" w:hAnsi="Arial" w:cs="Arial"/>
          <w:sz w:val="18"/>
          <w:szCs w:val="18"/>
        </w:rPr>
        <w:t>UE</w:t>
      </w:r>
      <w:r w:rsidR="00E92CA2">
        <w:rPr>
          <w:rFonts w:ascii="Arial" w:eastAsiaTheme="minorEastAsia" w:hAnsi="Arial" w:cs="Arial"/>
          <w:sz w:val="18"/>
          <w:szCs w:val="18"/>
        </w:rPr>
        <w:t xml:space="preserve"> </w:t>
      </w:r>
      <w:r w:rsidR="00827FD0">
        <w:rPr>
          <w:rFonts w:ascii="Arial" w:eastAsiaTheme="minorEastAsia" w:hAnsi="Arial" w:cs="Arial"/>
          <w:sz w:val="18"/>
          <w:szCs w:val="18"/>
        </w:rPr>
        <w:t xml:space="preserve">RF </w:t>
      </w:r>
      <w:r w:rsidR="00E92CA2">
        <w:rPr>
          <w:rFonts w:ascii="Arial" w:eastAsiaTheme="minorEastAsia" w:hAnsi="Arial" w:cs="Arial"/>
          <w:sz w:val="18"/>
          <w:szCs w:val="18"/>
        </w:rPr>
        <w:t>aspects</w:t>
      </w:r>
    </w:p>
    <w:p w14:paraId="38171D17" w14:textId="1F2C7B44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D35FF2">
        <w:rPr>
          <w:lang w:val="en-US"/>
        </w:rPr>
        <w:t>5.10</w:t>
      </w:r>
      <w:proofErr w:type="gramEnd"/>
      <w:r w:rsidR="00D35FF2">
        <w:rPr>
          <w:lang w:val="en-US"/>
        </w:rPr>
        <w:t>.3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1817E7D9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last RAN#</w:t>
      </w:r>
      <w:r w:rsidR="00BB6237">
        <w:rPr>
          <w:lang w:val="en-US"/>
        </w:rPr>
        <w:t>1</w:t>
      </w:r>
      <w:r w:rsidR="00C94378">
        <w:rPr>
          <w:lang w:val="en-US"/>
        </w:rPr>
        <w:t>10</w:t>
      </w:r>
      <w:r w:rsidR="00874972">
        <w:rPr>
          <w:lang w:val="en-US"/>
        </w:rPr>
        <w:t xml:space="preserve"> meeting, a new WI </w:t>
      </w:r>
      <w:r w:rsidR="00C94378">
        <w:rPr>
          <w:lang w:val="en-US"/>
        </w:rPr>
        <w:t>(</w:t>
      </w:r>
      <w:r w:rsidR="008D38CB">
        <w:rPr>
          <w:lang w:val="en-US"/>
        </w:rPr>
        <w:fldChar w:fldCharType="begin"/>
      </w:r>
      <w:r w:rsidR="008D38CB">
        <w:rPr>
          <w:lang w:val="en-US"/>
        </w:rPr>
        <w:instrText xml:space="preserve"> REF _Ref218542460 \r \h </w:instrText>
      </w:r>
      <w:r w:rsidR="008D38CB">
        <w:rPr>
          <w:lang w:val="en-US"/>
        </w:rPr>
      </w:r>
      <w:r w:rsidR="008D38CB">
        <w:rPr>
          <w:lang w:val="en-US"/>
        </w:rPr>
        <w:fldChar w:fldCharType="separate"/>
      </w:r>
      <w:r w:rsidR="008D38CB">
        <w:rPr>
          <w:lang w:val="en-US"/>
        </w:rPr>
        <w:t>[1]</w:t>
      </w:r>
      <w:r w:rsidR="008D38CB">
        <w:rPr>
          <w:lang w:val="en-US"/>
        </w:rPr>
        <w:fldChar w:fldCharType="end"/>
      </w:r>
      <w:r w:rsidR="00C94378">
        <w:rPr>
          <w:lang w:val="en-US"/>
        </w:rPr>
        <w:t xml:space="preserve">) </w:t>
      </w:r>
      <w:r w:rsidR="00874972">
        <w:rPr>
          <w:lang w:val="en-US"/>
        </w:rPr>
        <w:t xml:space="preserve">was adopted to </w:t>
      </w:r>
      <w:r w:rsidR="009120BB">
        <w:rPr>
          <w:lang w:val="en-US"/>
        </w:rPr>
        <w:t xml:space="preserve">consider </w:t>
      </w:r>
      <w:r w:rsidR="00C94378">
        <w:rPr>
          <w:lang w:val="en-US"/>
        </w:rPr>
        <w:t>WRC-23 Resolution</w:t>
      </w:r>
      <w:r w:rsidR="00513A9D">
        <w:rPr>
          <w:lang w:val="en-US"/>
        </w:rPr>
        <w:t xml:space="preserve"> 243 </w:t>
      </w:r>
      <w:r w:rsidR="004A50D0">
        <w:rPr>
          <w:lang w:val="en-US"/>
        </w:rPr>
        <w:t xml:space="preserve">requirements </w:t>
      </w:r>
      <w:r w:rsidR="00513A9D">
        <w:rPr>
          <w:lang w:val="en-US"/>
        </w:rPr>
        <w:t>related to</w:t>
      </w:r>
      <w:r w:rsidR="00C94378">
        <w:rPr>
          <w:lang w:val="en-US"/>
        </w:rPr>
        <w:t xml:space="preserve"> </w:t>
      </w:r>
      <w:r w:rsidR="003B7213">
        <w:rPr>
          <w:lang w:val="en-US"/>
        </w:rPr>
        <w:t>EESS protection</w:t>
      </w:r>
      <w:r w:rsidR="00513A9D">
        <w:rPr>
          <w:lang w:val="en-US"/>
        </w:rPr>
        <w:t xml:space="preserve"> in the </w:t>
      </w:r>
      <w:r w:rsidR="00A863B3">
        <w:rPr>
          <w:lang w:val="en-US"/>
        </w:rPr>
        <w:t>36-37 GHz frequency band</w:t>
      </w:r>
      <w:r w:rsidR="004A50D0">
        <w:rPr>
          <w:lang w:val="en-US"/>
        </w:rPr>
        <w:t xml:space="preserve"> for Japan</w:t>
      </w:r>
      <w:r w:rsidR="003B7213">
        <w:rPr>
          <w:lang w:val="en-US"/>
        </w:rPr>
        <w:t xml:space="preserve">. </w:t>
      </w:r>
    </w:p>
    <w:p w14:paraId="1CDBDB72" w14:textId="0A9C3814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>discussing the</w:t>
      </w:r>
      <w:r w:rsidR="00254ECA">
        <w:rPr>
          <w:lang w:val="en-US"/>
        </w:rPr>
        <w:t xml:space="preserve"> </w:t>
      </w:r>
      <w:r w:rsidR="00827FD0">
        <w:rPr>
          <w:lang w:val="en-US"/>
        </w:rPr>
        <w:t xml:space="preserve">impacts on </w:t>
      </w:r>
      <w:r w:rsidR="00B204A9">
        <w:rPr>
          <w:lang w:val="en-US"/>
        </w:rPr>
        <w:t>UE</w:t>
      </w:r>
      <w:r w:rsidR="00827FD0">
        <w:rPr>
          <w:lang w:val="en-US"/>
        </w:rPr>
        <w:t xml:space="preserve"> RF aspects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2C2BE652" w:rsidR="00133F33" w:rsidRPr="00133F33" w:rsidRDefault="00CB4327" w:rsidP="0015539A">
      <w:pPr>
        <w:pStyle w:val="Heading2"/>
      </w:pPr>
      <w:r>
        <w:t>Background</w:t>
      </w:r>
    </w:p>
    <w:p w14:paraId="5CE6FFE1" w14:textId="28F56B43" w:rsidR="00CB4327" w:rsidRDefault="00AE753B" w:rsidP="00454DA6">
      <w:pPr>
        <w:rPr>
          <w:lang w:val="en-GB"/>
        </w:rPr>
      </w:pPr>
      <w:r>
        <w:rPr>
          <w:lang w:val="en-GB"/>
        </w:rPr>
        <w:t xml:space="preserve">During the </w:t>
      </w:r>
      <w:r w:rsidR="00D857F6">
        <w:rPr>
          <w:lang w:val="en-GB"/>
        </w:rPr>
        <w:t>WRC-23</w:t>
      </w:r>
      <w:r>
        <w:rPr>
          <w:lang w:val="en-GB"/>
        </w:rPr>
        <w:t>, ITU</w:t>
      </w:r>
      <w:r w:rsidR="00D857F6">
        <w:rPr>
          <w:lang w:val="en-GB"/>
        </w:rPr>
        <w:t xml:space="preserve"> adopted Resolution 243 </w:t>
      </w:r>
      <w:r w:rsidR="00005C9A">
        <w:rPr>
          <w:lang w:val="en-GB"/>
        </w:rPr>
        <w:t>on the “</w:t>
      </w:r>
      <w:r w:rsidR="00005C9A" w:rsidRPr="00005C9A">
        <w:t>Terrestrial component of International Mobile Telecommunications in the frequency bands 37-43.5 GHz and 47.2-48.2 GHz</w:t>
      </w:r>
      <w:r w:rsidR="00005C9A">
        <w:rPr>
          <w:lang w:val="en-GB"/>
        </w:rPr>
        <w:t>”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_Ref218542472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 w:rsidR="00005C9A">
        <w:rPr>
          <w:lang w:val="en-GB"/>
        </w:rPr>
        <w:t>)</w:t>
      </w:r>
      <w:r w:rsidR="00684734">
        <w:rPr>
          <w:lang w:val="en-GB"/>
        </w:rPr>
        <w:t xml:space="preserve">. This resolution intends to protect </w:t>
      </w:r>
      <w:r w:rsidR="00F20C49" w:rsidRPr="00971E37">
        <w:rPr>
          <w:color w:val="000000" w:themeColor="text1"/>
          <w:lang w:eastAsia="ja-JP"/>
        </w:rPr>
        <w:t>Earth exploration satellite service (EESS) (passive)</w:t>
      </w:r>
      <w:r w:rsidR="00F20C49">
        <w:rPr>
          <w:color w:val="000000" w:themeColor="text1"/>
          <w:lang w:eastAsia="ja-JP"/>
        </w:rPr>
        <w:t xml:space="preserve"> and specifies the following requirements: </w:t>
      </w:r>
    </w:p>
    <w:p w14:paraId="3EF3222D" w14:textId="6EAB18ED" w:rsidR="00B22D8F" w:rsidRDefault="00DF2A97" w:rsidP="00454DA6">
      <w:pPr>
        <w:rPr>
          <w:lang w:val="en-GB"/>
        </w:rPr>
      </w:pPr>
      <w:r w:rsidRPr="00971E37">
        <w:rPr>
          <w:rFonts w:ascii="Arial" w:eastAsia="Yu Mincho" w:hAnsi="Arial" w:cs="Arial"/>
          <w:noProof/>
          <w:color w:val="000000" w:themeColor="text1"/>
        </w:rPr>
        <w:drawing>
          <wp:inline distT="0" distB="0" distL="0" distR="0" wp14:anchorId="34E81EA1" wp14:editId="199455B0">
            <wp:extent cx="5760474" cy="1590261"/>
            <wp:effectExtent l="171450" t="171450" r="354965" b="353060"/>
            <wp:docPr id="2080019714" name="図 40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図 40" descr="グラフィカル ユーザー インターフェイス, テキスト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89" t="44321" r="12469" b="31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933" cy="159287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034FD96" w14:textId="45C4B170" w:rsidR="005C726A" w:rsidRDefault="006C782B" w:rsidP="00454DA6">
      <w:pPr>
        <w:rPr>
          <w:noProof/>
          <w:lang w:val="en-GB"/>
        </w:rPr>
      </w:pPr>
      <w:r>
        <w:rPr>
          <w:noProof/>
          <w:lang w:val="en-GB"/>
        </w:rPr>
        <w:t>It should be noted that t</w:t>
      </w:r>
      <w:r w:rsidR="002B0101">
        <w:rPr>
          <w:noProof/>
          <w:lang w:val="en-GB"/>
        </w:rPr>
        <w:t xml:space="preserve">he recommended limits </w:t>
      </w:r>
      <w:r w:rsidR="00AE2649">
        <w:rPr>
          <w:noProof/>
          <w:lang w:val="en-GB"/>
        </w:rPr>
        <w:t>shou</w:t>
      </w:r>
      <w:r w:rsidR="007E6A12">
        <w:rPr>
          <w:noProof/>
          <w:lang w:val="en-GB"/>
        </w:rPr>
        <w:t>l</w:t>
      </w:r>
      <w:r w:rsidR="00AE2649">
        <w:rPr>
          <w:noProof/>
          <w:lang w:val="en-GB"/>
        </w:rPr>
        <w:t xml:space="preserve">d be considered as a guidance </w:t>
      </w:r>
      <w:r w:rsidR="00B80963">
        <w:rPr>
          <w:noProof/>
          <w:lang w:val="en-GB"/>
        </w:rPr>
        <w:t xml:space="preserve">for Administrations while the unwanted emission limits are </w:t>
      </w:r>
      <w:r w:rsidR="00C95FF7">
        <w:rPr>
          <w:noProof/>
          <w:lang w:val="en-GB"/>
        </w:rPr>
        <w:t xml:space="preserve">the effective requirements </w:t>
      </w:r>
      <w:r w:rsidR="0008113C">
        <w:rPr>
          <w:noProof/>
          <w:lang w:val="en-GB"/>
        </w:rPr>
        <w:t xml:space="preserve">that ITU considered necessary </w:t>
      </w:r>
      <w:r w:rsidR="00C95FF7">
        <w:rPr>
          <w:noProof/>
          <w:lang w:val="en-GB"/>
        </w:rPr>
        <w:t>to coexist with the adjacent EESS service.</w:t>
      </w:r>
    </w:p>
    <w:p w14:paraId="231DBCC8" w14:textId="2B84F634" w:rsidR="005C726A" w:rsidRDefault="00AC7607" w:rsidP="00454DA6">
      <w:pPr>
        <w:rPr>
          <w:noProof/>
          <w:lang w:val="en-GB"/>
        </w:rPr>
      </w:pPr>
      <w:r>
        <w:rPr>
          <w:noProof/>
          <w:lang w:val="en-GB"/>
        </w:rPr>
        <w:t xml:space="preserve">As those requirements are </w:t>
      </w:r>
      <w:r w:rsidR="004C0297">
        <w:rPr>
          <w:noProof/>
          <w:lang w:val="en-GB"/>
        </w:rPr>
        <w:t xml:space="preserve">applicable to “IMT stations” operating in the 37.0-40.5 GHz frequency range, this would </w:t>
      </w:r>
      <w:r w:rsidR="00F449D3">
        <w:rPr>
          <w:noProof/>
          <w:lang w:val="en-GB"/>
        </w:rPr>
        <w:t xml:space="preserve">impact BS and UE operating in bands n259 </w:t>
      </w:r>
      <w:r w:rsidR="003B1C4D">
        <w:rPr>
          <w:noProof/>
          <w:lang w:val="en-GB"/>
        </w:rPr>
        <w:t>(39.5-</w:t>
      </w:r>
      <w:r w:rsidR="004E5C98">
        <w:rPr>
          <w:noProof/>
          <w:lang w:val="en-GB"/>
        </w:rPr>
        <w:t>43.5 GHz</w:t>
      </w:r>
      <w:r w:rsidR="003B1C4D">
        <w:rPr>
          <w:noProof/>
          <w:lang w:val="en-GB"/>
        </w:rPr>
        <w:t xml:space="preserve">) </w:t>
      </w:r>
      <w:r w:rsidR="00F449D3">
        <w:rPr>
          <w:noProof/>
          <w:lang w:val="en-GB"/>
        </w:rPr>
        <w:t>and n260</w:t>
      </w:r>
      <w:r w:rsidR="004E5C98">
        <w:rPr>
          <w:noProof/>
          <w:lang w:val="en-GB"/>
        </w:rPr>
        <w:t xml:space="preserve"> (37.0-40.0 GHz)</w:t>
      </w:r>
      <w:r w:rsidR="00F449D3">
        <w:rPr>
          <w:noProof/>
          <w:lang w:val="en-GB"/>
        </w:rPr>
        <w:t>.</w:t>
      </w:r>
    </w:p>
    <w:p w14:paraId="6076A6C0" w14:textId="1E654518" w:rsidR="003A1A70" w:rsidRDefault="009F326D" w:rsidP="003A1A70">
      <w:pPr>
        <w:pStyle w:val="Heading2"/>
      </w:pPr>
      <w:r>
        <w:t>WRC-23 Resolution 243 consideration</w:t>
      </w:r>
    </w:p>
    <w:p w14:paraId="7EA59B03" w14:textId="77777777" w:rsidR="00A26A52" w:rsidRDefault="00B44803" w:rsidP="00293348">
      <w:pPr>
        <w:rPr>
          <w:lang w:val="en-GB"/>
        </w:rPr>
      </w:pPr>
      <w:r>
        <w:rPr>
          <w:lang w:val="en-GB"/>
        </w:rPr>
        <w:t>TS 38.101-2 currently specified</w:t>
      </w:r>
      <w:r w:rsidR="00A26A52">
        <w:rPr>
          <w:lang w:val="en-GB"/>
        </w:rPr>
        <w:t>:</w:t>
      </w:r>
    </w:p>
    <w:p w14:paraId="41D84FA9" w14:textId="675E274C" w:rsidR="00B44803" w:rsidRDefault="00A26A52" w:rsidP="00A26A52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lastRenderedPageBreak/>
        <w:t>A</w:t>
      </w:r>
      <w:r w:rsidR="003E6D43" w:rsidRPr="00A26A52">
        <w:rPr>
          <w:lang w:val="en-GB"/>
        </w:rPr>
        <w:t xml:space="preserve"> SEM limit of -13dBm/MHz </w:t>
      </w:r>
      <w:r>
        <w:rPr>
          <w:lang w:val="en-GB"/>
        </w:rPr>
        <w:t xml:space="preserve">at </w:t>
      </w:r>
      <w:r w:rsidR="00C77049">
        <w:rPr>
          <w:lang w:val="en-GB"/>
        </w:rPr>
        <w:t xml:space="preserve">least at 5 MHz away from the </w:t>
      </w:r>
      <w:r w:rsidR="00433C2E">
        <w:rPr>
          <w:lang w:val="en-GB"/>
        </w:rPr>
        <w:t>edge of the assigned channel bandwidth</w:t>
      </w:r>
      <w:r w:rsidR="002E5C74">
        <w:rPr>
          <w:lang w:val="en-GB"/>
        </w:rPr>
        <w:t>:</w:t>
      </w:r>
    </w:p>
    <w:p w14:paraId="33195B85" w14:textId="6B0B8693" w:rsidR="002E5C74" w:rsidRDefault="002E5C74" w:rsidP="002E5C74">
      <w:pPr>
        <w:pStyle w:val="ListParagraph"/>
        <w:ind w:left="1440"/>
        <w:rPr>
          <w:lang w:val="en-GB"/>
        </w:rPr>
      </w:pPr>
      <w:r w:rsidRPr="002E5C74">
        <w:rPr>
          <w:noProof/>
          <w:lang w:val="en-GB"/>
        </w:rPr>
        <w:drawing>
          <wp:inline distT="0" distB="0" distL="0" distR="0" wp14:anchorId="3436A319" wp14:editId="29B93718">
            <wp:extent cx="4259484" cy="1746108"/>
            <wp:effectExtent l="0" t="0" r="8255" b="6985"/>
            <wp:docPr id="2131789897" name="Picture 1" descr="A table with numbers an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789897" name="Picture 1" descr="A table with numbers and lines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66873" cy="1749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24FE6" w14:textId="5B50E0AD" w:rsidR="009B6FF7" w:rsidRDefault="009B6FF7" w:rsidP="00A26A52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The spurious requirement of -13dBm/MHz </w:t>
      </w:r>
      <w:r w:rsidR="00CC0F55">
        <w:rPr>
          <w:lang w:val="en-GB"/>
        </w:rPr>
        <w:t xml:space="preserve">is specified 800 MHz </w:t>
      </w:r>
      <w:r w:rsidR="004839DE">
        <w:rPr>
          <w:lang w:val="en-GB"/>
        </w:rPr>
        <w:t>(400M</w:t>
      </w:r>
      <w:r w:rsidR="009719E2">
        <w:rPr>
          <w:lang w:val="en-GB"/>
        </w:rPr>
        <w:t>H</w:t>
      </w:r>
      <w:r w:rsidR="004839DE">
        <w:rPr>
          <w:lang w:val="en-GB"/>
        </w:rPr>
        <w:t xml:space="preserve">z channel BW) </w:t>
      </w:r>
      <w:r w:rsidR="00FC5038">
        <w:rPr>
          <w:lang w:val="en-GB"/>
        </w:rPr>
        <w:t xml:space="preserve">away from NR channel BW. </w:t>
      </w:r>
    </w:p>
    <w:p w14:paraId="0CA40D84" w14:textId="54BC0E02" w:rsidR="00433C2E" w:rsidRDefault="00976152" w:rsidP="00A26A52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A coexistence requirement of 7 dBm/GHz </w:t>
      </w:r>
      <w:r w:rsidR="00C868DB">
        <w:rPr>
          <w:lang w:val="en-GB"/>
        </w:rPr>
        <w:t xml:space="preserve">in the </w:t>
      </w:r>
      <w:r w:rsidR="00505807">
        <w:rPr>
          <w:lang w:val="en-GB"/>
        </w:rPr>
        <w:t xml:space="preserve">36-37GHz </w:t>
      </w:r>
      <w:r w:rsidR="00C868DB">
        <w:rPr>
          <w:lang w:val="en-GB"/>
        </w:rPr>
        <w:t xml:space="preserve">frequency range </w:t>
      </w:r>
      <w:r>
        <w:rPr>
          <w:lang w:val="en-GB"/>
        </w:rPr>
        <w:t>for band n259 only</w:t>
      </w:r>
      <w:r w:rsidR="002E5C74">
        <w:rPr>
          <w:lang w:val="en-GB"/>
        </w:rPr>
        <w:t>:</w:t>
      </w:r>
    </w:p>
    <w:p w14:paraId="2938F11E" w14:textId="56F2B737" w:rsidR="00280919" w:rsidRPr="00A26A52" w:rsidRDefault="00486BE6" w:rsidP="00486BE6">
      <w:pPr>
        <w:pStyle w:val="ListParagraph"/>
        <w:ind w:firstLine="720"/>
        <w:rPr>
          <w:lang w:val="en-GB"/>
        </w:rPr>
      </w:pPr>
      <w:r w:rsidRPr="00486BE6">
        <w:rPr>
          <w:noProof/>
          <w:lang w:val="en-GB"/>
        </w:rPr>
        <w:drawing>
          <wp:inline distT="0" distB="0" distL="0" distR="0" wp14:anchorId="386B9166" wp14:editId="7AE77E57">
            <wp:extent cx="4629874" cy="1495734"/>
            <wp:effectExtent l="0" t="0" r="0" b="9525"/>
            <wp:docPr id="557312593" name="Picture 1" descr="A close-up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312593" name="Picture 1" descr="A close-up of a graph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4432" cy="1503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2B0F6" w14:textId="77777777" w:rsidR="00B44803" w:rsidRDefault="00B44803" w:rsidP="00293348">
      <w:pPr>
        <w:rPr>
          <w:lang w:val="en-GB"/>
        </w:rPr>
      </w:pPr>
    </w:p>
    <w:p w14:paraId="4F1418AE" w14:textId="0FF1F88A" w:rsidR="00166F15" w:rsidRDefault="00096A0F" w:rsidP="009719E2">
      <w:pPr>
        <w:spacing w:after="0"/>
        <w:rPr>
          <w:b/>
          <w:bCs/>
          <w:lang w:val="en-GB"/>
        </w:rPr>
      </w:pPr>
      <w:r w:rsidRPr="00C868DB">
        <w:rPr>
          <w:b/>
          <w:bCs/>
          <w:lang w:val="en-GB"/>
        </w:rPr>
        <w:t>Observation</w:t>
      </w:r>
      <w:r w:rsidR="00300C75">
        <w:rPr>
          <w:b/>
          <w:bCs/>
          <w:lang w:val="en-GB"/>
        </w:rPr>
        <w:t>1</w:t>
      </w:r>
      <w:r w:rsidRPr="00C868DB">
        <w:rPr>
          <w:b/>
          <w:bCs/>
          <w:lang w:val="en-GB"/>
        </w:rPr>
        <w:t>: TS 38.101-2 specifies</w:t>
      </w:r>
      <w:r w:rsidR="00166F15">
        <w:rPr>
          <w:b/>
          <w:bCs/>
          <w:lang w:val="en-GB"/>
        </w:rPr>
        <w:t>:</w:t>
      </w:r>
    </w:p>
    <w:p w14:paraId="3A0EF91F" w14:textId="314184A0" w:rsidR="00166F15" w:rsidRPr="00E716BB" w:rsidRDefault="00166F15" w:rsidP="00FB5C5F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 w:rsidRPr="00E716BB">
        <w:rPr>
          <w:b/>
          <w:bCs/>
          <w:lang w:val="en-GB"/>
        </w:rPr>
        <w:t>S</w:t>
      </w:r>
      <w:r w:rsidR="00543C4D" w:rsidRPr="00E716BB">
        <w:rPr>
          <w:b/>
          <w:bCs/>
          <w:lang w:val="en-GB"/>
        </w:rPr>
        <w:t>EM limit of -13dBm/MHz but at least 5 MHz away from the edge of the assigned channel bandwidth</w:t>
      </w:r>
      <w:r w:rsidRPr="00E716BB">
        <w:rPr>
          <w:b/>
          <w:bCs/>
          <w:lang w:val="en-GB"/>
        </w:rPr>
        <w:t xml:space="preserve">. </w:t>
      </w:r>
    </w:p>
    <w:p w14:paraId="3448DE94" w14:textId="77B3A3E5" w:rsidR="00166F15" w:rsidRDefault="006E4119" w:rsidP="009719E2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A s</w:t>
      </w:r>
      <w:r w:rsidR="00166F15" w:rsidRPr="00166F15">
        <w:rPr>
          <w:b/>
          <w:bCs/>
          <w:lang w:val="en-GB"/>
        </w:rPr>
        <w:t xml:space="preserve">purious </w:t>
      </w:r>
      <w:r w:rsidR="00166F15">
        <w:rPr>
          <w:b/>
          <w:bCs/>
          <w:lang w:val="en-GB"/>
        </w:rPr>
        <w:t>limit of -13dBm/MHz</w:t>
      </w:r>
      <w:r w:rsidR="009B60CF">
        <w:rPr>
          <w:b/>
          <w:bCs/>
          <w:lang w:val="en-GB"/>
        </w:rPr>
        <w:t xml:space="preserve"> when</w:t>
      </w:r>
      <w:r w:rsidR="00166F15">
        <w:rPr>
          <w:b/>
          <w:bCs/>
          <w:lang w:val="en-GB"/>
        </w:rPr>
        <w:t xml:space="preserve"> </w:t>
      </w:r>
      <w:r w:rsidR="009719E2">
        <w:rPr>
          <w:b/>
          <w:bCs/>
          <w:lang w:val="en-GB"/>
        </w:rPr>
        <w:t>800MHz away from the NR channel BW.</w:t>
      </w:r>
    </w:p>
    <w:p w14:paraId="150B3911" w14:textId="3E89AED7" w:rsidR="00096A0F" w:rsidRPr="00166F15" w:rsidRDefault="00166F15" w:rsidP="009719E2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A</w:t>
      </w:r>
      <w:r w:rsidR="00C868DB" w:rsidRPr="00166F15">
        <w:rPr>
          <w:b/>
          <w:bCs/>
          <w:lang w:val="en-GB"/>
        </w:rPr>
        <w:t xml:space="preserve"> coexistence requirement of 7 dBm/GHz in the 36-37GHz frequency range but for band n259 only.</w:t>
      </w:r>
    </w:p>
    <w:p w14:paraId="4BAB118A" w14:textId="77777777" w:rsidR="007612A0" w:rsidRDefault="007612A0" w:rsidP="00293348">
      <w:pPr>
        <w:rPr>
          <w:lang w:val="en-GB"/>
        </w:rPr>
      </w:pPr>
    </w:p>
    <w:p w14:paraId="4D6882F5" w14:textId="22DE77EA" w:rsidR="00AF4115" w:rsidRPr="00AF4115" w:rsidRDefault="00024B2F" w:rsidP="00293348">
      <w:pPr>
        <w:rPr>
          <w:lang w:val="en-GB"/>
        </w:rPr>
      </w:pPr>
      <w:r>
        <w:rPr>
          <w:lang w:val="en-GB"/>
        </w:rPr>
        <w:t>Based on</w:t>
      </w:r>
      <w:r w:rsidR="00AF4115">
        <w:rPr>
          <w:lang w:val="en-GB"/>
        </w:rPr>
        <w:t xml:space="preserve"> those observations, </w:t>
      </w:r>
      <w:r w:rsidR="009C60F4">
        <w:rPr>
          <w:lang w:val="en-GB"/>
        </w:rPr>
        <w:t>it can be concluded that the EESS protection requirements specified in WRC-23 Resolution 243 are already</w:t>
      </w:r>
      <w:r w:rsidR="00390154">
        <w:rPr>
          <w:lang w:val="en-GB"/>
        </w:rPr>
        <w:t xml:space="preserve"> considered for band n259 (39.5-43.5 GHz)</w:t>
      </w:r>
      <w:r w:rsidR="000D6A25">
        <w:rPr>
          <w:lang w:val="en-GB"/>
        </w:rPr>
        <w:t>, no more work is needed for this band.</w:t>
      </w:r>
    </w:p>
    <w:p w14:paraId="4BDD6B31" w14:textId="50D87B1B" w:rsidR="00AF4115" w:rsidRDefault="000D6A25" w:rsidP="00293348">
      <w:pPr>
        <w:rPr>
          <w:b/>
          <w:bCs/>
          <w:lang w:val="en-GB"/>
        </w:rPr>
      </w:pPr>
      <w:r w:rsidRPr="00671521">
        <w:rPr>
          <w:b/>
          <w:bCs/>
          <w:lang w:val="en-GB"/>
        </w:rPr>
        <w:t>Observation</w:t>
      </w:r>
      <w:r w:rsidR="00300C75">
        <w:rPr>
          <w:b/>
          <w:bCs/>
          <w:lang w:val="en-GB"/>
        </w:rPr>
        <w:t>2</w:t>
      </w:r>
      <w:r w:rsidRPr="00671521">
        <w:rPr>
          <w:b/>
          <w:bCs/>
          <w:lang w:val="en-GB"/>
        </w:rPr>
        <w:t xml:space="preserve">: </w:t>
      </w:r>
      <w:r w:rsidR="00671521" w:rsidRPr="00671521">
        <w:rPr>
          <w:b/>
          <w:bCs/>
          <w:lang w:val="en-GB"/>
        </w:rPr>
        <w:t>The EESS protection requirements specified in WRC-23 Resolution 243 are already considered for band n259 (39.5-43.5 GHz).</w:t>
      </w:r>
    </w:p>
    <w:p w14:paraId="5226813C" w14:textId="1BF7A4C2" w:rsidR="00671521" w:rsidRPr="00671521" w:rsidRDefault="00671521" w:rsidP="00293348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300C75">
        <w:rPr>
          <w:b/>
          <w:bCs/>
          <w:lang w:val="en-GB"/>
        </w:rPr>
        <w:t>1</w:t>
      </w:r>
      <w:r>
        <w:rPr>
          <w:b/>
          <w:bCs/>
          <w:lang w:val="en-GB"/>
        </w:rPr>
        <w:t xml:space="preserve">: Do not introduce </w:t>
      </w:r>
      <w:r w:rsidR="00A957A9">
        <w:rPr>
          <w:b/>
          <w:bCs/>
          <w:lang w:val="en-GB"/>
        </w:rPr>
        <w:t xml:space="preserve">new </w:t>
      </w:r>
      <w:r w:rsidR="005407B7">
        <w:rPr>
          <w:b/>
          <w:bCs/>
          <w:lang w:val="en-GB"/>
        </w:rPr>
        <w:t>additional requirement nor new NS for band n259 when considering WRC-23 Resolution 243.</w:t>
      </w:r>
    </w:p>
    <w:p w14:paraId="04C93CF8" w14:textId="58EC2475" w:rsidR="0099543C" w:rsidRDefault="00837D62" w:rsidP="00B168F1">
      <w:pPr>
        <w:rPr>
          <w:lang w:val="en-GB"/>
        </w:rPr>
      </w:pPr>
      <w:r>
        <w:rPr>
          <w:lang w:val="en-GB"/>
        </w:rPr>
        <w:t>Regarding</w:t>
      </w:r>
      <w:r w:rsidR="00C46634">
        <w:rPr>
          <w:lang w:val="en-GB"/>
        </w:rPr>
        <w:t xml:space="preserve"> n260, </w:t>
      </w:r>
      <w:r w:rsidR="00105492">
        <w:rPr>
          <w:lang w:val="en-GB"/>
        </w:rPr>
        <w:t xml:space="preserve">it should be noticed that </w:t>
      </w:r>
      <w:r>
        <w:rPr>
          <w:lang w:val="en-GB"/>
        </w:rPr>
        <w:t xml:space="preserve">the upper edge of the protected frequency range (36-37 GHz) corresponds to the </w:t>
      </w:r>
      <w:r w:rsidR="006B5653">
        <w:rPr>
          <w:lang w:val="en-GB"/>
        </w:rPr>
        <w:t>lower edge of the band</w:t>
      </w:r>
      <w:r w:rsidR="00105492">
        <w:rPr>
          <w:lang w:val="en-GB"/>
        </w:rPr>
        <w:t>. This mean</w:t>
      </w:r>
      <w:r w:rsidR="00F51364">
        <w:rPr>
          <w:lang w:val="en-GB"/>
        </w:rPr>
        <w:t>s</w:t>
      </w:r>
      <w:r w:rsidR="00105492">
        <w:rPr>
          <w:lang w:val="en-GB"/>
        </w:rPr>
        <w:t xml:space="preserve"> high A-MPR might be needed </w:t>
      </w:r>
      <w:r w:rsidR="00FF2ECB">
        <w:rPr>
          <w:lang w:val="en-GB"/>
        </w:rPr>
        <w:t xml:space="preserve">at the lower band edge </w:t>
      </w:r>
      <w:r w:rsidR="00105492">
        <w:rPr>
          <w:lang w:val="en-GB"/>
        </w:rPr>
        <w:t xml:space="preserve">to </w:t>
      </w:r>
      <w:r w:rsidR="00F51364">
        <w:rPr>
          <w:lang w:val="en-GB"/>
        </w:rPr>
        <w:t xml:space="preserve">support the </w:t>
      </w:r>
      <w:r w:rsidR="00F75F8A">
        <w:rPr>
          <w:lang w:val="en-GB"/>
        </w:rPr>
        <w:t>WRC-23 Resolution 243 requirements, especially the -13dBm/MHz limit.</w:t>
      </w:r>
      <w:r w:rsidR="00216D31">
        <w:rPr>
          <w:lang w:val="en-GB"/>
        </w:rPr>
        <w:t xml:space="preserve"> We would then make the following proposal:</w:t>
      </w:r>
    </w:p>
    <w:p w14:paraId="1696A3FD" w14:textId="06787A2D" w:rsidR="00216D31" w:rsidRPr="00D26661" w:rsidRDefault="00216D31" w:rsidP="00B168F1">
      <w:pPr>
        <w:rPr>
          <w:b/>
          <w:bCs/>
          <w:lang w:val="en-GB"/>
        </w:rPr>
      </w:pPr>
      <w:r w:rsidRPr="00D26661">
        <w:rPr>
          <w:b/>
          <w:bCs/>
          <w:lang w:val="en-GB"/>
        </w:rPr>
        <w:t>Proposal</w:t>
      </w:r>
      <w:r w:rsidR="00300C75">
        <w:rPr>
          <w:b/>
          <w:bCs/>
          <w:lang w:val="en-GB"/>
        </w:rPr>
        <w:t>2</w:t>
      </w:r>
      <w:r w:rsidRPr="00D26661">
        <w:rPr>
          <w:b/>
          <w:bCs/>
          <w:lang w:val="en-GB"/>
        </w:rPr>
        <w:t>: Introduce new NS</w:t>
      </w:r>
      <w:r w:rsidR="00F21CE8" w:rsidRPr="00D26661">
        <w:rPr>
          <w:b/>
          <w:bCs/>
          <w:lang w:val="en-GB"/>
        </w:rPr>
        <w:t>_206</w:t>
      </w:r>
      <w:r w:rsidR="00E1475B" w:rsidRPr="00D26661">
        <w:rPr>
          <w:b/>
          <w:bCs/>
          <w:lang w:val="en-GB"/>
        </w:rPr>
        <w:t xml:space="preserve"> and CA</w:t>
      </w:r>
      <w:r w:rsidR="001D73B7" w:rsidRPr="00D26661">
        <w:rPr>
          <w:b/>
          <w:bCs/>
          <w:lang w:val="en-GB"/>
        </w:rPr>
        <w:t xml:space="preserve">_NS_206 for band n260 to indicate the </w:t>
      </w:r>
      <w:r w:rsidR="00D26661" w:rsidRPr="00D26661">
        <w:rPr>
          <w:b/>
          <w:bCs/>
          <w:lang w:val="en-GB"/>
        </w:rPr>
        <w:t>mandatory support of WRC-23 Resolution 243 limits. A corresponding A-MPR study should be done.</w:t>
      </w:r>
    </w:p>
    <w:p w14:paraId="1DD94CDB" w14:textId="77777777" w:rsidR="00AB52E9" w:rsidRDefault="00AB52E9" w:rsidP="00293348">
      <w:pPr>
        <w:rPr>
          <w:lang w:val="en-GB"/>
        </w:rPr>
      </w:pPr>
    </w:p>
    <w:p w14:paraId="34E0FCD9" w14:textId="77777777" w:rsidR="00646E78" w:rsidRDefault="00646E78" w:rsidP="00293348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E59D7BF" w14:textId="0365CC60" w:rsidR="00B4208F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422E51">
        <w:rPr>
          <w:lang w:val="en-US" w:eastAsia="zh-CN"/>
        </w:rPr>
        <w:t xml:space="preserve">analyzed the impacts of </w:t>
      </w:r>
      <w:r w:rsidR="006D0631">
        <w:rPr>
          <w:lang w:val="en-US" w:eastAsia="zh-CN"/>
        </w:rPr>
        <w:t>WRC-23 Resolution 243</w:t>
      </w:r>
      <w:r w:rsidR="00B4208F">
        <w:rPr>
          <w:lang w:val="en-US" w:eastAsia="zh-CN"/>
        </w:rPr>
        <w:t xml:space="preserve"> related to </w:t>
      </w:r>
      <w:r w:rsidR="00B4208F" w:rsidRPr="00B4208F">
        <w:rPr>
          <w:lang w:val="en-GB"/>
        </w:rPr>
        <w:t xml:space="preserve">the EESS protection in the </w:t>
      </w:r>
      <w:r w:rsidR="006D0631">
        <w:rPr>
          <w:lang w:val="en-GB"/>
        </w:rPr>
        <w:t>3</w:t>
      </w:r>
      <w:r w:rsidR="00B4208F" w:rsidRPr="00B4208F">
        <w:rPr>
          <w:lang w:val="en-GB"/>
        </w:rPr>
        <w:t>6-</w:t>
      </w:r>
      <w:r w:rsidR="006D0631">
        <w:rPr>
          <w:lang w:val="en-GB"/>
        </w:rPr>
        <w:t>37</w:t>
      </w:r>
      <w:r w:rsidR="00B4208F" w:rsidRPr="00B4208F">
        <w:rPr>
          <w:lang w:val="en-GB"/>
        </w:rPr>
        <w:t xml:space="preserve"> GHz frequency range</w:t>
      </w:r>
      <w:r w:rsidR="00B4208F">
        <w:rPr>
          <w:lang w:val="en-GB"/>
        </w:rPr>
        <w:t>. We made the following observation</w:t>
      </w:r>
      <w:r w:rsidR="006D0631">
        <w:rPr>
          <w:lang w:val="en-GB"/>
        </w:rPr>
        <w:t>s</w:t>
      </w:r>
      <w:r w:rsidR="00B4208F">
        <w:rPr>
          <w:lang w:val="en-GB"/>
        </w:rPr>
        <w:t xml:space="preserve"> and proposal</w:t>
      </w:r>
      <w:r w:rsidR="006D0631">
        <w:rPr>
          <w:lang w:val="en-GB"/>
        </w:rPr>
        <w:t>s</w:t>
      </w:r>
      <w:r w:rsidR="00B4208F">
        <w:rPr>
          <w:lang w:val="en-GB"/>
        </w:rPr>
        <w:t>:</w:t>
      </w:r>
    </w:p>
    <w:p w14:paraId="7B00739A" w14:textId="77777777" w:rsidR="00300C75" w:rsidRDefault="00300C75" w:rsidP="00300C75">
      <w:pPr>
        <w:spacing w:after="0"/>
        <w:rPr>
          <w:b/>
          <w:bCs/>
          <w:lang w:val="en-GB"/>
        </w:rPr>
      </w:pPr>
      <w:r w:rsidRPr="00C868DB">
        <w:rPr>
          <w:b/>
          <w:bCs/>
          <w:lang w:val="en-GB"/>
        </w:rPr>
        <w:t>Observation</w:t>
      </w:r>
      <w:r>
        <w:rPr>
          <w:b/>
          <w:bCs/>
          <w:lang w:val="en-GB"/>
        </w:rPr>
        <w:t>1</w:t>
      </w:r>
      <w:r w:rsidRPr="00C868DB">
        <w:rPr>
          <w:b/>
          <w:bCs/>
          <w:lang w:val="en-GB"/>
        </w:rPr>
        <w:t>: TS 38.101-2 specifies</w:t>
      </w:r>
      <w:r>
        <w:rPr>
          <w:b/>
          <w:bCs/>
          <w:lang w:val="en-GB"/>
        </w:rPr>
        <w:t>:</w:t>
      </w:r>
    </w:p>
    <w:p w14:paraId="5B5FCE8F" w14:textId="77777777" w:rsidR="00300C75" w:rsidRPr="00E716BB" w:rsidRDefault="00300C75" w:rsidP="00300C75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 w:rsidRPr="00E716BB">
        <w:rPr>
          <w:b/>
          <w:bCs/>
          <w:lang w:val="en-GB"/>
        </w:rPr>
        <w:t xml:space="preserve">SEM limit of -13dBm/MHz but at least 5 MHz away from the edge of the assigned channel bandwidth. </w:t>
      </w:r>
    </w:p>
    <w:p w14:paraId="05842848" w14:textId="111A4926" w:rsidR="00300C75" w:rsidRDefault="00300C75" w:rsidP="00300C75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A s</w:t>
      </w:r>
      <w:r w:rsidRPr="00166F15">
        <w:rPr>
          <w:b/>
          <w:bCs/>
          <w:lang w:val="en-GB"/>
        </w:rPr>
        <w:t xml:space="preserve">purious </w:t>
      </w:r>
      <w:r>
        <w:rPr>
          <w:b/>
          <w:bCs/>
          <w:lang w:val="en-GB"/>
        </w:rPr>
        <w:t xml:space="preserve">limit of -13dBm/MHz </w:t>
      </w:r>
      <w:r w:rsidR="00CC276A">
        <w:rPr>
          <w:b/>
          <w:bCs/>
          <w:lang w:val="en-GB"/>
        </w:rPr>
        <w:t xml:space="preserve">when </w:t>
      </w:r>
      <w:r>
        <w:rPr>
          <w:b/>
          <w:bCs/>
          <w:lang w:val="en-GB"/>
        </w:rPr>
        <w:t>800MHz away from the NR channel BW.</w:t>
      </w:r>
    </w:p>
    <w:p w14:paraId="3A0A0DF3" w14:textId="77777777" w:rsidR="00300C75" w:rsidRPr="00166F15" w:rsidRDefault="00300C75" w:rsidP="00300C75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A</w:t>
      </w:r>
      <w:r w:rsidRPr="00166F15">
        <w:rPr>
          <w:b/>
          <w:bCs/>
          <w:lang w:val="en-GB"/>
        </w:rPr>
        <w:t xml:space="preserve"> coexistence requirement of 7 dBm/GHz in the 36-37GHz frequency range but for band n259 only.</w:t>
      </w:r>
    </w:p>
    <w:p w14:paraId="11F4659A" w14:textId="77777777" w:rsidR="00384091" w:rsidRPr="00702522" w:rsidRDefault="00384091" w:rsidP="00D92DCE">
      <w:pPr>
        <w:spacing w:after="120"/>
        <w:jc w:val="both"/>
        <w:rPr>
          <w:b/>
          <w:bCs/>
          <w:lang w:val="en-GB"/>
        </w:rPr>
      </w:pPr>
    </w:p>
    <w:p w14:paraId="585601BB" w14:textId="77777777" w:rsidR="0053757E" w:rsidRDefault="0053757E" w:rsidP="0053757E">
      <w:pPr>
        <w:rPr>
          <w:b/>
          <w:bCs/>
          <w:lang w:val="en-GB"/>
        </w:rPr>
      </w:pPr>
      <w:r w:rsidRPr="00671521">
        <w:rPr>
          <w:b/>
          <w:bCs/>
          <w:lang w:val="en-GB"/>
        </w:rPr>
        <w:t>Observation</w:t>
      </w:r>
      <w:r>
        <w:rPr>
          <w:b/>
          <w:bCs/>
          <w:lang w:val="en-GB"/>
        </w:rPr>
        <w:t>2</w:t>
      </w:r>
      <w:r w:rsidRPr="00671521">
        <w:rPr>
          <w:b/>
          <w:bCs/>
          <w:lang w:val="en-GB"/>
        </w:rPr>
        <w:t>: The EESS protection requirements specified in WRC-23 Resolution 243 are already considered for band n259 (39.5-43.5 GHz).</w:t>
      </w:r>
    </w:p>
    <w:p w14:paraId="768D4BE8" w14:textId="77777777" w:rsidR="0053757E" w:rsidRPr="00671521" w:rsidRDefault="0053757E" w:rsidP="0053757E">
      <w:pPr>
        <w:rPr>
          <w:b/>
          <w:bCs/>
          <w:lang w:val="en-GB"/>
        </w:rPr>
      </w:pPr>
      <w:r>
        <w:rPr>
          <w:b/>
          <w:bCs/>
          <w:lang w:val="en-GB"/>
        </w:rPr>
        <w:t>Proposal1: Do not introduce new additional requirement nor new NS for band n259 when considering WRC-23 Resolution 243.</w:t>
      </w:r>
    </w:p>
    <w:p w14:paraId="5B9023B2" w14:textId="77777777" w:rsidR="0053757E" w:rsidRPr="00D26661" w:rsidRDefault="0053757E" w:rsidP="0053757E">
      <w:pPr>
        <w:rPr>
          <w:b/>
          <w:bCs/>
          <w:lang w:val="en-GB"/>
        </w:rPr>
      </w:pPr>
      <w:r w:rsidRPr="00D26661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D26661">
        <w:rPr>
          <w:b/>
          <w:bCs/>
          <w:lang w:val="en-GB"/>
        </w:rPr>
        <w:t>: Introduce new NS_206 and CA_NS_206 for band n260 to indicate the mandatory support of WRC-23 Resolution 243 limits. A corresponding A-MPR study should be done.</w:t>
      </w: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4751E1B2" w:rsidR="0029446E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bookmarkStart w:id="3" w:name="_Ref218542460"/>
      <w:r w:rsidRPr="00EF528C">
        <w:rPr>
          <w:lang w:val="en-US"/>
        </w:rPr>
        <w:t>RP-2</w:t>
      </w:r>
      <w:r w:rsidR="00F43AE6">
        <w:rPr>
          <w:lang w:val="en-US"/>
        </w:rPr>
        <w:t>53840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WID </w:t>
      </w:r>
      <w:bookmarkEnd w:id="2"/>
      <w:r w:rsidR="00E33461" w:rsidRPr="008D38CB">
        <w:rPr>
          <w:rFonts w:hint="eastAsia"/>
          <w:lang w:val="en-US"/>
        </w:rPr>
        <w:t>on</w:t>
      </w:r>
      <w:r w:rsidR="00E33461" w:rsidRPr="008D38CB">
        <w:rPr>
          <w:lang w:val="en-US"/>
        </w:rPr>
        <w:t xml:space="preserve"> </w:t>
      </w:r>
      <w:r w:rsidR="008D38CB">
        <w:rPr>
          <w:lang w:val="en-US"/>
        </w:rPr>
        <w:t xml:space="preserve">the </w:t>
      </w:r>
      <w:r w:rsidR="00E33461" w:rsidRPr="008D38CB">
        <w:rPr>
          <w:lang w:val="en-US"/>
        </w:rPr>
        <w:t xml:space="preserve">Introduction of </w:t>
      </w:r>
      <w:r w:rsidR="00E33461" w:rsidRPr="008D38CB">
        <w:rPr>
          <w:rFonts w:hint="eastAsia"/>
          <w:lang w:val="en-US"/>
        </w:rPr>
        <w:t>EESS protection and PC1 for 40GHz</w:t>
      </w:r>
      <w:r w:rsidR="00E33461" w:rsidRPr="008D38CB">
        <w:rPr>
          <w:lang w:val="en-US"/>
        </w:rPr>
        <w:t xml:space="preserve">, </w:t>
      </w:r>
      <w:r w:rsidR="008D38CB" w:rsidRPr="008D38CB">
        <w:rPr>
          <w:lang w:val="en-US"/>
        </w:rPr>
        <w:t>NTT DOCOMO, INC., KDDI, SoftBank, Rakuten mobile</w:t>
      </w:r>
      <w:bookmarkEnd w:id="3"/>
    </w:p>
    <w:bookmarkStart w:id="4" w:name="_Ref218542472"/>
    <w:p w14:paraId="6B447AE7" w14:textId="77777777" w:rsidR="00F43AE6" w:rsidRPr="00971E37" w:rsidRDefault="00F43AE6" w:rsidP="00F43AE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color w:val="000000" w:themeColor="text1"/>
          <w:lang w:eastAsia="ja-JP"/>
        </w:rPr>
      </w:pPr>
      <w:r>
        <w:fldChar w:fldCharType="begin"/>
      </w:r>
      <w:r>
        <w:instrText>HYPERLINK "https://www.itu.int/pub/R-ACT-WRC.16-2024"</w:instrText>
      </w:r>
      <w:r>
        <w:fldChar w:fldCharType="separate"/>
      </w:r>
      <w:r w:rsidRPr="001B0F41">
        <w:rPr>
          <w:rStyle w:val="Hyperlink"/>
          <w:rFonts w:eastAsia="MS Mincho"/>
          <w:lang w:eastAsia="ja-JP"/>
        </w:rPr>
        <w:t>https://www.itu.int/pub/R-ACT-WRC.16-2024</w:t>
      </w:r>
      <w:r>
        <w:fldChar w:fldCharType="end"/>
      </w:r>
      <w:r w:rsidRPr="00971E37">
        <w:rPr>
          <w:rFonts w:eastAsia="MS Mincho"/>
          <w:color w:val="000000" w:themeColor="text1"/>
          <w:lang w:eastAsia="ja-JP"/>
        </w:rPr>
        <w:t>, “Final Acts WRC-</w:t>
      </w:r>
      <w:r w:rsidRPr="00971E37">
        <w:rPr>
          <w:rFonts w:eastAsia="MS Mincho" w:hint="eastAsia"/>
          <w:color w:val="000000" w:themeColor="text1"/>
          <w:lang w:eastAsia="ja-JP"/>
        </w:rPr>
        <w:t>23</w:t>
      </w:r>
      <w:r w:rsidRPr="00971E37">
        <w:rPr>
          <w:rFonts w:eastAsia="MS Mincho"/>
          <w:color w:val="000000" w:themeColor="text1"/>
          <w:lang w:eastAsia="ja-JP"/>
        </w:rPr>
        <w:t>,” ITU-R</w:t>
      </w:r>
      <w:bookmarkEnd w:id="4"/>
    </w:p>
    <w:p w14:paraId="091EB561" w14:textId="2FDA7843" w:rsidR="00984DD5" w:rsidRPr="00455C1A" w:rsidRDefault="00984DD5" w:rsidP="00F43AE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984DD5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61649" w14:textId="77777777" w:rsidR="00446C28" w:rsidRDefault="00446C28">
      <w:r>
        <w:separator/>
      </w:r>
    </w:p>
  </w:endnote>
  <w:endnote w:type="continuationSeparator" w:id="0">
    <w:p w14:paraId="743C95F9" w14:textId="77777777" w:rsidR="00446C28" w:rsidRDefault="0044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C4F79" w14:textId="77777777" w:rsidR="00446C28" w:rsidRDefault="00446C28">
      <w:r>
        <w:separator/>
      </w:r>
    </w:p>
  </w:footnote>
  <w:footnote w:type="continuationSeparator" w:id="0">
    <w:p w14:paraId="5F60B7C9" w14:textId="77777777" w:rsidR="00446C28" w:rsidRDefault="00446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16054"/>
    <w:multiLevelType w:val="hybridMultilevel"/>
    <w:tmpl w:val="2286FA86"/>
    <w:lvl w:ilvl="0" w:tplc="4EDCCA6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65A423E9"/>
    <w:multiLevelType w:val="hybridMultilevel"/>
    <w:tmpl w:val="D52EC9C6"/>
    <w:lvl w:ilvl="0" w:tplc="60E48D7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7"/>
  </w:num>
  <w:num w:numId="2" w16cid:durableId="480122309">
    <w:abstractNumId w:val="6"/>
  </w:num>
  <w:num w:numId="3" w16cid:durableId="1190340224">
    <w:abstractNumId w:val="16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10"/>
  </w:num>
  <w:num w:numId="7" w16cid:durableId="691224717">
    <w:abstractNumId w:val="8"/>
  </w:num>
  <w:num w:numId="8" w16cid:durableId="246310024">
    <w:abstractNumId w:val="12"/>
  </w:num>
  <w:num w:numId="9" w16cid:durableId="1061517549">
    <w:abstractNumId w:val="20"/>
  </w:num>
  <w:num w:numId="10" w16cid:durableId="917980055">
    <w:abstractNumId w:val="14"/>
  </w:num>
  <w:num w:numId="11" w16cid:durableId="271061261">
    <w:abstractNumId w:val="9"/>
  </w:num>
  <w:num w:numId="12" w16cid:durableId="293409609">
    <w:abstractNumId w:val="15"/>
  </w:num>
  <w:num w:numId="13" w16cid:durableId="1395929953">
    <w:abstractNumId w:val="17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19"/>
  </w:num>
  <w:num w:numId="18" w16cid:durableId="879904843">
    <w:abstractNumId w:val="18"/>
  </w:num>
  <w:num w:numId="19" w16cid:durableId="462040344">
    <w:abstractNumId w:val="5"/>
  </w:num>
  <w:num w:numId="20" w16cid:durableId="904873368">
    <w:abstractNumId w:val="2"/>
  </w:num>
  <w:num w:numId="21" w16cid:durableId="2083985647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5C9A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B46"/>
    <w:rsid w:val="00017E3D"/>
    <w:rsid w:val="0002004F"/>
    <w:rsid w:val="000203E9"/>
    <w:rsid w:val="00020BFC"/>
    <w:rsid w:val="000226E5"/>
    <w:rsid w:val="00022F7D"/>
    <w:rsid w:val="000237F0"/>
    <w:rsid w:val="000248DC"/>
    <w:rsid w:val="00024B2F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DE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E73"/>
    <w:rsid w:val="00063DFF"/>
    <w:rsid w:val="00064415"/>
    <w:rsid w:val="00064FEB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13C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6A0F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6A9E"/>
    <w:rsid w:val="000C7001"/>
    <w:rsid w:val="000D06BC"/>
    <w:rsid w:val="000D1C5C"/>
    <w:rsid w:val="000D2123"/>
    <w:rsid w:val="000D2866"/>
    <w:rsid w:val="000D2A88"/>
    <w:rsid w:val="000D3387"/>
    <w:rsid w:val="000D37A6"/>
    <w:rsid w:val="000D4170"/>
    <w:rsid w:val="000D46C8"/>
    <w:rsid w:val="000D481D"/>
    <w:rsid w:val="000D5E49"/>
    <w:rsid w:val="000D687C"/>
    <w:rsid w:val="000D6A25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492"/>
    <w:rsid w:val="00105659"/>
    <w:rsid w:val="001058FC"/>
    <w:rsid w:val="00106223"/>
    <w:rsid w:val="001062E8"/>
    <w:rsid w:val="00106653"/>
    <w:rsid w:val="0010697A"/>
    <w:rsid w:val="00107F99"/>
    <w:rsid w:val="001110A2"/>
    <w:rsid w:val="0011174C"/>
    <w:rsid w:val="00111987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981"/>
    <w:rsid w:val="00126B23"/>
    <w:rsid w:val="00127316"/>
    <w:rsid w:val="00127A02"/>
    <w:rsid w:val="00127CDD"/>
    <w:rsid w:val="00130183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40F"/>
    <w:rsid w:val="00164509"/>
    <w:rsid w:val="001652C0"/>
    <w:rsid w:val="001657FA"/>
    <w:rsid w:val="00165ECE"/>
    <w:rsid w:val="00166F15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6515"/>
    <w:rsid w:val="0018788D"/>
    <w:rsid w:val="00187B37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DBA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6A6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D73B7"/>
    <w:rsid w:val="001E0076"/>
    <w:rsid w:val="001E0B3B"/>
    <w:rsid w:val="001E1589"/>
    <w:rsid w:val="001E1A8A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6D3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6EBE"/>
    <w:rsid w:val="00227688"/>
    <w:rsid w:val="002302FF"/>
    <w:rsid w:val="0023096E"/>
    <w:rsid w:val="00230AF6"/>
    <w:rsid w:val="00230ED6"/>
    <w:rsid w:val="002319DB"/>
    <w:rsid w:val="00231A0C"/>
    <w:rsid w:val="00231CE6"/>
    <w:rsid w:val="00232284"/>
    <w:rsid w:val="00232E7A"/>
    <w:rsid w:val="0023324B"/>
    <w:rsid w:val="00234074"/>
    <w:rsid w:val="002342E0"/>
    <w:rsid w:val="0023460F"/>
    <w:rsid w:val="00234A22"/>
    <w:rsid w:val="00234CC2"/>
    <w:rsid w:val="00234E2C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919"/>
    <w:rsid w:val="00280DEF"/>
    <w:rsid w:val="002812A1"/>
    <w:rsid w:val="002816FD"/>
    <w:rsid w:val="00281DE1"/>
    <w:rsid w:val="00282DF6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348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101"/>
    <w:rsid w:val="002B04E9"/>
    <w:rsid w:val="002B1356"/>
    <w:rsid w:val="002B14FC"/>
    <w:rsid w:val="002B2D53"/>
    <w:rsid w:val="002B3048"/>
    <w:rsid w:val="002B33D7"/>
    <w:rsid w:val="002B3890"/>
    <w:rsid w:val="002B3B80"/>
    <w:rsid w:val="002B3E46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5C74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0C75"/>
    <w:rsid w:val="0030100E"/>
    <w:rsid w:val="003011F1"/>
    <w:rsid w:val="00301DBF"/>
    <w:rsid w:val="00302089"/>
    <w:rsid w:val="003031F9"/>
    <w:rsid w:val="00303E13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14"/>
    <w:rsid w:val="00357677"/>
    <w:rsid w:val="003612B9"/>
    <w:rsid w:val="00361692"/>
    <w:rsid w:val="00361853"/>
    <w:rsid w:val="00361DCD"/>
    <w:rsid w:val="00362657"/>
    <w:rsid w:val="0036345E"/>
    <w:rsid w:val="00363660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154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3373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68EE"/>
    <w:rsid w:val="003A6A56"/>
    <w:rsid w:val="003A7103"/>
    <w:rsid w:val="003A7C02"/>
    <w:rsid w:val="003B1C4D"/>
    <w:rsid w:val="003B223E"/>
    <w:rsid w:val="003B2459"/>
    <w:rsid w:val="003B267F"/>
    <w:rsid w:val="003B27EE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5E0"/>
    <w:rsid w:val="003C5BDB"/>
    <w:rsid w:val="003C6850"/>
    <w:rsid w:val="003C69B1"/>
    <w:rsid w:val="003C71A6"/>
    <w:rsid w:val="003D115B"/>
    <w:rsid w:val="003D1B43"/>
    <w:rsid w:val="003D20A3"/>
    <w:rsid w:val="003D256E"/>
    <w:rsid w:val="003D2B52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B76"/>
    <w:rsid w:val="003E04A7"/>
    <w:rsid w:val="003E0F76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41E"/>
    <w:rsid w:val="003E6993"/>
    <w:rsid w:val="003E6BA3"/>
    <w:rsid w:val="003E6D43"/>
    <w:rsid w:val="003F08B0"/>
    <w:rsid w:val="003F090C"/>
    <w:rsid w:val="003F0EFC"/>
    <w:rsid w:val="003F1858"/>
    <w:rsid w:val="003F1869"/>
    <w:rsid w:val="003F3C6C"/>
    <w:rsid w:val="003F446B"/>
    <w:rsid w:val="003F58A4"/>
    <w:rsid w:val="003F60C0"/>
    <w:rsid w:val="00401459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07A19"/>
    <w:rsid w:val="00407BDB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BA2"/>
    <w:rsid w:val="00431D7D"/>
    <w:rsid w:val="00433363"/>
    <w:rsid w:val="00433AD2"/>
    <w:rsid w:val="00433C2E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28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61C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2843"/>
    <w:rsid w:val="00473F29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9DE"/>
    <w:rsid w:val="00483EC7"/>
    <w:rsid w:val="00485D62"/>
    <w:rsid w:val="004861E0"/>
    <w:rsid w:val="00486BE6"/>
    <w:rsid w:val="00486D65"/>
    <w:rsid w:val="004902C8"/>
    <w:rsid w:val="00490745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24B"/>
    <w:rsid w:val="004A1F0E"/>
    <w:rsid w:val="004A1F17"/>
    <w:rsid w:val="004A31C5"/>
    <w:rsid w:val="004A3C73"/>
    <w:rsid w:val="004A4690"/>
    <w:rsid w:val="004A50D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D07"/>
    <w:rsid w:val="004B2FD9"/>
    <w:rsid w:val="004B3056"/>
    <w:rsid w:val="004B49FD"/>
    <w:rsid w:val="004B508A"/>
    <w:rsid w:val="004B56C8"/>
    <w:rsid w:val="004B583E"/>
    <w:rsid w:val="004B5EB6"/>
    <w:rsid w:val="004B6303"/>
    <w:rsid w:val="004B684F"/>
    <w:rsid w:val="004B6898"/>
    <w:rsid w:val="004B6B75"/>
    <w:rsid w:val="004B6D6D"/>
    <w:rsid w:val="004B6D75"/>
    <w:rsid w:val="004C0297"/>
    <w:rsid w:val="004C17CC"/>
    <w:rsid w:val="004C18F8"/>
    <w:rsid w:val="004C1BFB"/>
    <w:rsid w:val="004C1F6B"/>
    <w:rsid w:val="004C2A64"/>
    <w:rsid w:val="004C337C"/>
    <w:rsid w:val="004C3868"/>
    <w:rsid w:val="004C4487"/>
    <w:rsid w:val="004C45C5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699"/>
    <w:rsid w:val="004E09EA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C98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974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807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A9D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AD5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48"/>
    <w:rsid w:val="00536175"/>
    <w:rsid w:val="005364A3"/>
    <w:rsid w:val="005367CF"/>
    <w:rsid w:val="00537293"/>
    <w:rsid w:val="0053757E"/>
    <w:rsid w:val="00540795"/>
    <w:rsid w:val="005407B7"/>
    <w:rsid w:val="00540819"/>
    <w:rsid w:val="00541366"/>
    <w:rsid w:val="00541BC6"/>
    <w:rsid w:val="005421CE"/>
    <w:rsid w:val="005421FA"/>
    <w:rsid w:val="005423FC"/>
    <w:rsid w:val="0054255E"/>
    <w:rsid w:val="005426C1"/>
    <w:rsid w:val="00542DA8"/>
    <w:rsid w:val="00542F43"/>
    <w:rsid w:val="005438FE"/>
    <w:rsid w:val="00543C4D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20E4"/>
    <w:rsid w:val="00562F27"/>
    <w:rsid w:val="00563074"/>
    <w:rsid w:val="0056342F"/>
    <w:rsid w:val="00563F9E"/>
    <w:rsid w:val="00564BD2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237C"/>
    <w:rsid w:val="005A322D"/>
    <w:rsid w:val="005A39BC"/>
    <w:rsid w:val="005A3F43"/>
    <w:rsid w:val="005A578C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26A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3F62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6E5A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13C6"/>
    <w:rsid w:val="00642204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6E78"/>
    <w:rsid w:val="0064747B"/>
    <w:rsid w:val="006475F2"/>
    <w:rsid w:val="00647E2E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5B2D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1521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4734"/>
    <w:rsid w:val="00685486"/>
    <w:rsid w:val="00685DB8"/>
    <w:rsid w:val="00686176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799"/>
    <w:rsid w:val="006A0E22"/>
    <w:rsid w:val="006A11D4"/>
    <w:rsid w:val="006A18C3"/>
    <w:rsid w:val="006A2BFC"/>
    <w:rsid w:val="006A2F7A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653"/>
    <w:rsid w:val="006B5F99"/>
    <w:rsid w:val="006B6DE4"/>
    <w:rsid w:val="006B72D7"/>
    <w:rsid w:val="006B733F"/>
    <w:rsid w:val="006B7E14"/>
    <w:rsid w:val="006B7E32"/>
    <w:rsid w:val="006C073D"/>
    <w:rsid w:val="006C1658"/>
    <w:rsid w:val="006C24D4"/>
    <w:rsid w:val="006C2827"/>
    <w:rsid w:val="006C2A2C"/>
    <w:rsid w:val="006C4533"/>
    <w:rsid w:val="006C4D36"/>
    <w:rsid w:val="006C4EA5"/>
    <w:rsid w:val="006C522D"/>
    <w:rsid w:val="006C543A"/>
    <w:rsid w:val="006C6BCA"/>
    <w:rsid w:val="006C782B"/>
    <w:rsid w:val="006C7C1C"/>
    <w:rsid w:val="006D0631"/>
    <w:rsid w:val="006D1125"/>
    <w:rsid w:val="006D1494"/>
    <w:rsid w:val="006D3887"/>
    <w:rsid w:val="006D4BDE"/>
    <w:rsid w:val="006D4F03"/>
    <w:rsid w:val="006D5514"/>
    <w:rsid w:val="006D5E3E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839"/>
    <w:rsid w:val="006E3AFE"/>
    <w:rsid w:val="006E4119"/>
    <w:rsid w:val="006E4121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D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92E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5350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12A0"/>
    <w:rsid w:val="007620B6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045"/>
    <w:rsid w:val="007B2EEE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A12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2E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9BB"/>
    <w:rsid w:val="00825E11"/>
    <w:rsid w:val="00826297"/>
    <w:rsid w:val="00827FD0"/>
    <w:rsid w:val="00830505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37D62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5BB2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1C39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38CB"/>
    <w:rsid w:val="008D4264"/>
    <w:rsid w:val="008D4616"/>
    <w:rsid w:val="008D52C8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370B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4B8D"/>
    <w:rsid w:val="009054DA"/>
    <w:rsid w:val="0090564B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47D03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43E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627C"/>
    <w:rsid w:val="00966F3F"/>
    <w:rsid w:val="0097014F"/>
    <w:rsid w:val="0097032C"/>
    <w:rsid w:val="00970462"/>
    <w:rsid w:val="00970636"/>
    <w:rsid w:val="00970A12"/>
    <w:rsid w:val="00971586"/>
    <w:rsid w:val="009719E2"/>
    <w:rsid w:val="00971F5A"/>
    <w:rsid w:val="00972202"/>
    <w:rsid w:val="00972F9B"/>
    <w:rsid w:val="0097300F"/>
    <w:rsid w:val="00973AF3"/>
    <w:rsid w:val="00974253"/>
    <w:rsid w:val="0097458F"/>
    <w:rsid w:val="00974A07"/>
    <w:rsid w:val="00976152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543C"/>
    <w:rsid w:val="00995AFF"/>
    <w:rsid w:val="00996035"/>
    <w:rsid w:val="00996589"/>
    <w:rsid w:val="00996751"/>
    <w:rsid w:val="009972FA"/>
    <w:rsid w:val="009975CE"/>
    <w:rsid w:val="00997812"/>
    <w:rsid w:val="009978AF"/>
    <w:rsid w:val="009A0389"/>
    <w:rsid w:val="009A0686"/>
    <w:rsid w:val="009A1904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0CF"/>
    <w:rsid w:val="009B6A70"/>
    <w:rsid w:val="009B6FF7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60F4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77"/>
    <w:rsid w:val="009F27E3"/>
    <w:rsid w:val="009F326D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AD3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D86"/>
    <w:rsid w:val="00A250BA"/>
    <w:rsid w:val="00A25FBC"/>
    <w:rsid w:val="00A26A52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791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01A"/>
    <w:rsid w:val="00A621E5"/>
    <w:rsid w:val="00A62F15"/>
    <w:rsid w:val="00A63DB8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3B3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7A9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8C8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2E9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607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052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64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0AF"/>
    <w:rsid w:val="00AE753B"/>
    <w:rsid w:val="00AE75DF"/>
    <w:rsid w:val="00AE7DF6"/>
    <w:rsid w:val="00AF0B21"/>
    <w:rsid w:val="00AF0F67"/>
    <w:rsid w:val="00AF15BD"/>
    <w:rsid w:val="00AF1D91"/>
    <w:rsid w:val="00AF2EE7"/>
    <w:rsid w:val="00AF3038"/>
    <w:rsid w:val="00AF32AB"/>
    <w:rsid w:val="00AF3E02"/>
    <w:rsid w:val="00AF3FDD"/>
    <w:rsid w:val="00AF4115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1BF6"/>
    <w:rsid w:val="00B0229E"/>
    <w:rsid w:val="00B033F1"/>
    <w:rsid w:val="00B03599"/>
    <w:rsid w:val="00B03890"/>
    <w:rsid w:val="00B03E07"/>
    <w:rsid w:val="00B045D1"/>
    <w:rsid w:val="00B04FAA"/>
    <w:rsid w:val="00B050E6"/>
    <w:rsid w:val="00B05EB9"/>
    <w:rsid w:val="00B06A88"/>
    <w:rsid w:val="00B0750D"/>
    <w:rsid w:val="00B10031"/>
    <w:rsid w:val="00B10257"/>
    <w:rsid w:val="00B10300"/>
    <w:rsid w:val="00B106DC"/>
    <w:rsid w:val="00B116E0"/>
    <w:rsid w:val="00B11AED"/>
    <w:rsid w:val="00B11C71"/>
    <w:rsid w:val="00B12948"/>
    <w:rsid w:val="00B12B67"/>
    <w:rsid w:val="00B146C8"/>
    <w:rsid w:val="00B15B00"/>
    <w:rsid w:val="00B15BF9"/>
    <w:rsid w:val="00B15DBC"/>
    <w:rsid w:val="00B168F1"/>
    <w:rsid w:val="00B16FE6"/>
    <w:rsid w:val="00B1783F"/>
    <w:rsid w:val="00B17B19"/>
    <w:rsid w:val="00B204A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1260"/>
    <w:rsid w:val="00B31D43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803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B46"/>
    <w:rsid w:val="00B77155"/>
    <w:rsid w:val="00B80476"/>
    <w:rsid w:val="00B80963"/>
    <w:rsid w:val="00B80AA2"/>
    <w:rsid w:val="00B8105A"/>
    <w:rsid w:val="00B814DD"/>
    <w:rsid w:val="00B81799"/>
    <w:rsid w:val="00B81D48"/>
    <w:rsid w:val="00B81DDF"/>
    <w:rsid w:val="00B83128"/>
    <w:rsid w:val="00B83422"/>
    <w:rsid w:val="00B8484B"/>
    <w:rsid w:val="00B85A17"/>
    <w:rsid w:val="00B85B6C"/>
    <w:rsid w:val="00B8673A"/>
    <w:rsid w:val="00B877D7"/>
    <w:rsid w:val="00B87CE1"/>
    <w:rsid w:val="00B905AC"/>
    <w:rsid w:val="00B908A8"/>
    <w:rsid w:val="00B90904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474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4367"/>
    <w:rsid w:val="00BA5423"/>
    <w:rsid w:val="00BA5A91"/>
    <w:rsid w:val="00BA6C03"/>
    <w:rsid w:val="00BA74B7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0F5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4810"/>
    <w:rsid w:val="00BC55F3"/>
    <w:rsid w:val="00BC6567"/>
    <w:rsid w:val="00BC7437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D7EF6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16BF"/>
    <w:rsid w:val="00C11974"/>
    <w:rsid w:val="00C12D5B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6A8B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634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2AEF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49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8DB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378"/>
    <w:rsid w:val="00C944C1"/>
    <w:rsid w:val="00C94524"/>
    <w:rsid w:val="00C94A54"/>
    <w:rsid w:val="00C94EE1"/>
    <w:rsid w:val="00C95FF7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6C9A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0F55"/>
    <w:rsid w:val="00CC276A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0BEA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0EE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157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F3B"/>
    <w:rsid w:val="00D20018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61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5FF2"/>
    <w:rsid w:val="00D370DD"/>
    <w:rsid w:val="00D3786F"/>
    <w:rsid w:val="00D37F8B"/>
    <w:rsid w:val="00D400D1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BAA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41C0"/>
    <w:rsid w:val="00D857F6"/>
    <w:rsid w:val="00D85B81"/>
    <w:rsid w:val="00D870F8"/>
    <w:rsid w:val="00D8779B"/>
    <w:rsid w:val="00D87AEB"/>
    <w:rsid w:val="00D87CC2"/>
    <w:rsid w:val="00D90B42"/>
    <w:rsid w:val="00D90EAE"/>
    <w:rsid w:val="00D91055"/>
    <w:rsid w:val="00D91D01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19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BDB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427"/>
    <w:rsid w:val="00DD6681"/>
    <w:rsid w:val="00DD7058"/>
    <w:rsid w:val="00DD71E1"/>
    <w:rsid w:val="00DD74BB"/>
    <w:rsid w:val="00DD7A0E"/>
    <w:rsid w:val="00DE11FA"/>
    <w:rsid w:val="00DE1208"/>
    <w:rsid w:val="00DE128D"/>
    <w:rsid w:val="00DE1367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A97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0C04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475B"/>
    <w:rsid w:val="00E17326"/>
    <w:rsid w:val="00E177E2"/>
    <w:rsid w:val="00E17EC2"/>
    <w:rsid w:val="00E2061F"/>
    <w:rsid w:val="00E20BD6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461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6BB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232D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5868"/>
    <w:rsid w:val="00F161B1"/>
    <w:rsid w:val="00F162B0"/>
    <w:rsid w:val="00F176D6"/>
    <w:rsid w:val="00F2048F"/>
    <w:rsid w:val="00F2064A"/>
    <w:rsid w:val="00F20789"/>
    <w:rsid w:val="00F20815"/>
    <w:rsid w:val="00F20C49"/>
    <w:rsid w:val="00F210C0"/>
    <w:rsid w:val="00F2145C"/>
    <w:rsid w:val="00F21CCE"/>
    <w:rsid w:val="00F21CE8"/>
    <w:rsid w:val="00F21F61"/>
    <w:rsid w:val="00F22119"/>
    <w:rsid w:val="00F22CAA"/>
    <w:rsid w:val="00F242AD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329"/>
    <w:rsid w:val="00F427FD"/>
    <w:rsid w:val="00F43AE6"/>
    <w:rsid w:val="00F442EA"/>
    <w:rsid w:val="00F443C5"/>
    <w:rsid w:val="00F449D3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64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5F8A"/>
    <w:rsid w:val="00F76361"/>
    <w:rsid w:val="00F76923"/>
    <w:rsid w:val="00F777DF"/>
    <w:rsid w:val="00F804D8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6BEE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46D"/>
    <w:rsid w:val="00FB4AD9"/>
    <w:rsid w:val="00FB53ED"/>
    <w:rsid w:val="00FB56F1"/>
    <w:rsid w:val="00FB611A"/>
    <w:rsid w:val="00FB6321"/>
    <w:rsid w:val="00FB67E2"/>
    <w:rsid w:val="00FB7016"/>
    <w:rsid w:val="00FB7573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038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50CC"/>
    <w:rsid w:val="00FD6637"/>
    <w:rsid w:val="00FD71F3"/>
    <w:rsid w:val="00FE03C1"/>
    <w:rsid w:val="00FE07DB"/>
    <w:rsid w:val="00FE0E16"/>
    <w:rsid w:val="00FE2457"/>
    <w:rsid w:val="00FE3870"/>
    <w:rsid w:val="00FE3D25"/>
    <w:rsid w:val="00FE4723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2ECB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9EA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E09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09EA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10582</TotalTime>
  <Pages>3</Pages>
  <Words>623</Words>
  <Characters>3495</Characters>
  <Application>Microsoft Office Word</Application>
  <DocSecurity>0</DocSecurity>
  <Lines>102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802</cp:revision>
  <cp:lastPrinted>2001-04-23T09:30:00Z</cp:lastPrinted>
  <dcterms:created xsi:type="dcterms:W3CDTF">2020-07-22T11:41:00Z</dcterms:created>
  <dcterms:modified xsi:type="dcterms:W3CDTF">2026-01-30T10:17:00Z</dcterms:modified>
</cp:coreProperties>
</file>